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cs="MS Gothic" w:asciiTheme="minorEastAsia" w:hAnsiTheme="minorEastAsia" w:eastAsiaTheme="minorEastAsia"/>
          <w:b/>
          <w:sz w:val="36"/>
          <w:szCs w:val="36"/>
        </w:rPr>
        <w:t>学</w:t>
      </w:r>
      <w:r>
        <w:rPr>
          <w:rFonts w:hint="eastAsia" w:cs="儷黑 Pro" w:asciiTheme="minorEastAsia" w:hAnsiTheme="minorEastAsia" w:eastAsiaTheme="minorEastAsia"/>
          <w:b/>
          <w:sz w:val="36"/>
          <w:szCs w:val="36"/>
        </w:rPr>
        <w:t>术报</w:t>
      </w:r>
      <w:r>
        <w:rPr>
          <w:rFonts w:hint="eastAsia" w:cs="MS Gothic" w:asciiTheme="minorEastAsia" w:hAnsiTheme="minorEastAsia" w:eastAsiaTheme="minorEastAsia"/>
          <w:b/>
          <w:sz w:val="36"/>
          <w:szCs w:val="36"/>
        </w:rPr>
        <w:t>告相关信息</w:t>
      </w:r>
    </w:p>
    <w:bookmarkEnd w:id="0"/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6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08" w:type="dxa"/>
            <w:vAlign w:val="center"/>
          </w:tcPr>
          <w:p>
            <w:pPr>
              <w:spacing w:after="0" w:line="360" w:lineRule="auto"/>
              <w:jc w:val="center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报告人姓名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</w:tc>
        <w:tc>
          <w:tcPr>
            <w:tcW w:w="6708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808" w:type="dxa"/>
            <w:vAlign w:val="center"/>
          </w:tcPr>
          <w:p>
            <w:pPr>
              <w:spacing w:after="0" w:line="360" w:lineRule="auto"/>
              <w:jc w:val="center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报告人简介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  <w:p>
            <w:pPr>
              <w:spacing w:after="0" w:line="360" w:lineRule="auto"/>
              <w:jc w:val="center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（约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200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字）</w:t>
            </w:r>
          </w:p>
        </w:tc>
        <w:tc>
          <w:tcPr>
            <w:tcW w:w="6708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08" w:type="dxa"/>
            <w:vAlign w:val="center"/>
          </w:tcPr>
          <w:p>
            <w:pPr>
              <w:spacing w:after="0" w:line="360" w:lineRule="auto"/>
              <w:jc w:val="center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报告题目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</w:tc>
        <w:tc>
          <w:tcPr>
            <w:tcW w:w="6708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808" w:type="dxa"/>
            <w:vAlign w:val="center"/>
          </w:tcPr>
          <w:p>
            <w:pPr>
              <w:spacing w:after="0" w:line="360" w:lineRule="auto"/>
              <w:jc w:val="center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报告摘要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  <w:p>
            <w:pPr>
              <w:spacing w:after="0" w:line="360" w:lineRule="auto"/>
              <w:jc w:val="center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（约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字）</w:t>
            </w:r>
          </w:p>
        </w:tc>
        <w:tc>
          <w:tcPr>
            <w:tcW w:w="6708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Kaiti TC" w:hAnsi="Kaiti TC" w:eastAsia="Kaiti TC" w:cs="宋体"/>
          <w:color w:val="FF0000"/>
          <w:szCs w:val="21"/>
        </w:rPr>
      </w:pPr>
      <w:r>
        <w:rPr>
          <w:rFonts w:hint="eastAsia" w:ascii="Kaiti TC" w:hAnsi="Kaiti TC" w:eastAsia="Kaiti TC" w:cs="宋体"/>
          <w:color w:val="FF0000"/>
          <w:szCs w:val="21"/>
        </w:rPr>
        <w:t>*</w:t>
      </w:r>
      <w:r>
        <w:rPr>
          <w:rFonts w:hint="eastAsia" w:ascii="MS Gothic" w:hAnsi="MS Gothic" w:eastAsia="MS Gothic" w:cs="MS Gothic"/>
          <w:color w:val="FF0000"/>
          <w:szCs w:val="21"/>
        </w:rPr>
        <w:t>必填</w:t>
      </w:r>
    </w:p>
    <w:p/>
    <w:sectPr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儷黑 Pro">
    <w:altName w:val="黑体"/>
    <w:panose1 w:val="00000000000000000000"/>
    <w:charset w:val="51"/>
    <w:family w:val="auto"/>
    <w:pitch w:val="default"/>
    <w:sig w:usb0="00000000" w:usb1="00000000" w:usb2="01000408" w:usb3="00000000" w:csb0="00100000" w:csb1="00000000"/>
  </w:font>
  <w:font w:name="Kaiti TC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D21E0"/>
    <w:rsid w:val="5FA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eastAsia="宋体" w:asciiTheme="minorHAnsi" w:hAnsi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after="0"/>
    </w:pPr>
    <w:rPr>
      <w:rFonts w:eastAsiaTheme="minorEastAsia"/>
      <w:kern w:val="2"/>
      <w:sz w:val="21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2019-07-05T07:25:00Z</dcterms:created>
  <dc:creator>蒲厷渶1415461128</dc:creator>
  <cp:lastModifiedBy>蒲厷渶1415461128</cp:lastModifiedBy>
  <dcterms:modified xsi:type="dcterms:W3CDTF">2019-07-05T07:26:05Z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